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1C7E4" w14:textId="77777777" w:rsidR="0059657C" w:rsidRPr="0059657C" w:rsidRDefault="0059657C" w:rsidP="00070E18">
      <w:pPr>
        <w:rPr>
          <w:rFonts w:ascii="Arial" w:eastAsia="Times New Roman" w:hAnsi="Arial" w:cs="Arial"/>
          <w:sz w:val="28"/>
          <w:szCs w:val="28"/>
        </w:rPr>
      </w:pPr>
    </w:p>
    <w:p w14:paraId="14CE4554" w14:textId="77777777" w:rsidR="0059657C" w:rsidRPr="0059657C" w:rsidRDefault="0059657C" w:rsidP="00070E18">
      <w:pPr>
        <w:rPr>
          <w:rFonts w:ascii="Arial" w:eastAsia="Times New Roman" w:hAnsi="Arial" w:cs="Arial"/>
          <w:sz w:val="28"/>
          <w:szCs w:val="28"/>
        </w:rPr>
      </w:pPr>
    </w:p>
    <w:p w14:paraId="484676A4" w14:textId="77777777" w:rsidR="0059657C" w:rsidRDefault="0059657C" w:rsidP="00070E18">
      <w:pPr>
        <w:rPr>
          <w:rFonts w:ascii="Arial" w:eastAsia="Times New Roman" w:hAnsi="Arial" w:cs="Arial"/>
          <w:sz w:val="22"/>
          <w:szCs w:val="22"/>
        </w:rPr>
      </w:pPr>
    </w:p>
    <w:p w14:paraId="3950B661" w14:textId="77777777" w:rsidR="00440D47" w:rsidRDefault="00440D47" w:rsidP="00440D4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" w:hAnsi="Arial" w:cs="Arial"/>
          <w:b/>
          <w:bCs/>
          <w:sz w:val="28"/>
          <w:szCs w:val="28"/>
        </w:rPr>
        <w:t>Charmaine McClarie</w:t>
      </w:r>
      <w:r>
        <w:rPr>
          <w:rFonts w:ascii="Arial" w:hAnsi="Arial" w:cs="Arial"/>
          <w:sz w:val="28"/>
          <w:szCs w:val="28"/>
        </w:rPr>
        <w:t> is a senior executive coach who </w:t>
      </w:r>
      <w:r>
        <w:rPr>
          <w:rFonts w:ascii="Arial" w:hAnsi="Arial" w:cs="Arial"/>
          <w:b/>
          <w:bCs/>
          <w:i/>
          <w:iCs/>
          <w:sz w:val="28"/>
          <w:szCs w:val="28"/>
        </w:rPr>
        <w:t>helps leaders have their best year ever</w:t>
      </w:r>
      <w:r>
        <w:rPr>
          <w:rFonts w:ascii="Arial" w:hAnsi="Arial" w:cs="Arial"/>
          <w:sz w:val="28"/>
          <w:szCs w:val="28"/>
        </w:rPr>
        <w:t>. She has worked with leaders in 27 industries across five continents. Her clients include top executives from Coca-Cola, DuPont, Humana, Johnson &amp; Johnson, Starbucks and T-Mobile. </w:t>
      </w:r>
    </w:p>
    <w:p w14:paraId="687189D7" w14:textId="77777777" w:rsidR="00440D47" w:rsidRDefault="00440D47" w:rsidP="00440D4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6C1FECE" w14:textId="77777777" w:rsidR="00440D47" w:rsidRDefault="00440D47" w:rsidP="00440D4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" w:hAnsi="Arial" w:cs="Arial"/>
          <w:sz w:val="28"/>
          <w:szCs w:val="28"/>
        </w:rPr>
        <w:t>Charmaine works predominately with C-suite leaders and executives with demonstrated readiness to be in the C-suite, coaching them on leadership acumen, communications ability, and executive presence.</w:t>
      </w:r>
    </w:p>
    <w:p w14:paraId="3B590EC9" w14:textId="77777777" w:rsidR="00440D47" w:rsidRDefault="00440D47" w:rsidP="00440D4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629908B6" w14:textId="77777777" w:rsidR="00440D47" w:rsidRDefault="00440D47" w:rsidP="00440D4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sz w:val="28"/>
          <w:szCs w:val="28"/>
        </w:rPr>
        <w:t>During Charmaine’s 26 years as an executive coach, 98% of her clients are promoted within 18 months. For CEOs, that might mean a promotion to corporate directorship. For other senior leaders, that might mean a promotion from SVP to EVP or even CEO.</w:t>
      </w:r>
    </w:p>
    <w:p w14:paraId="23F02A33" w14:textId="77777777" w:rsidR="00440D47" w:rsidRDefault="00440D47" w:rsidP="00440D4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F8FB893" w14:textId="77777777" w:rsidR="00440D47" w:rsidRDefault="00440D47" w:rsidP="00440D4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" w:hAnsi="Arial" w:cs="Arial"/>
          <w:sz w:val="28"/>
          <w:szCs w:val="28"/>
        </w:rPr>
        <w:t>Charmaine and her work have been profiled in People, Forbes, Harvard Management Update, The London Times, and The New York Times.</w:t>
      </w:r>
    </w:p>
    <w:p w14:paraId="57A8B545" w14:textId="77777777" w:rsidR="00440D47" w:rsidRDefault="00440D47" w:rsidP="00440D4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E3EF80C" w14:textId="77777777" w:rsidR="00440D47" w:rsidRDefault="00440D47" w:rsidP="00440D4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" w:hAnsi="Arial" w:cs="Arial"/>
          <w:sz w:val="28"/>
          <w:szCs w:val="28"/>
        </w:rPr>
        <w:t>She is on the faculty at the University of Missouri Kansas City Bloch School of Management, EMBA program, and is a visiting lecturer at the Smith College Executive Education program.</w:t>
      </w:r>
    </w:p>
    <w:p w14:paraId="249687D6" w14:textId="77777777" w:rsidR="00CC0A9B" w:rsidRDefault="00CC0A9B" w:rsidP="00070E18">
      <w:pPr>
        <w:rPr>
          <w:rFonts w:eastAsia="Times New Roman"/>
        </w:rPr>
      </w:pPr>
      <w:bookmarkStart w:id="0" w:name="_GoBack"/>
      <w:bookmarkEnd w:id="0"/>
    </w:p>
    <w:p w14:paraId="35D0CD0B" w14:textId="3DE5E499" w:rsidR="00562CAD" w:rsidRDefault="000E1590" w:rsidP="00070E18"/>
    <w:p w14:paraId="2DB34516" w14:textId="77777777" w:rsidR="00BD0396" w:rsidRDefault="00BD0396" w:rsidP="00070E18"/>
    <w:sectPr w:rsidR="00BD0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A7B7E"/>
    <w:multiLevelType w:val="hybridMultilevel"/>
    <w:tmpl w:val="477AA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18"/>
    <w:rsid w:val="00070E18"/>
    <w:rsid w:val="000E1590"/>
    <w:rsid w:val="00187B1E"/>
    <w:rsid w:val="00205418"/>
    <w:rsid w:val="00440D47"/>
    <w:rsid w:val="00476006"/>
    <w:rsid w:val="004819B2"/>
    <w:rsid w:val="00496B81"/>
    <w:rsid w:val="0059657C"/>
    <w:rsid w:val="00644378"/>
    <w:rsid w:val="006D445B"/>
    <w:rsid w:val="007D2352"/>
    <w:rsid w:val="00A34517"/>
    <w:rsid w:val="00A57DF8"/>
    <w:rsid w:val="00A6119D"/>
    <w:rsid w:val="00A66489"/>
    <w:rsid w:val="00BD0396"/>
    <w:rsid w:val="00C013BA"/>
    <w:rsid w:val="00C41434"/>
    <w:rsid w:val="00C948A2"/>
    <w:rsid w:val="00CB4379"/>
    <w:rsid w:val="00CC0A9B"/>
    <w:rsid w:val="00CE6D95"/>
    <w:rsid w:val="00D04411"/>
    <w:rsid w:val="00D76644"/>
    <w:rsid w:val="00F8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60D41"/>
  <w15:docId w15:val="{A02ECB92-E234-409F-9A02-2F10F514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E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44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4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45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45B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7B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6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155</Words>
  <Characters>889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Aduke Thelwell</dc:creator>
  <cp:lastModifiedBy>Microsoft Office User</cp:lastModifiedBy>
  <cp:revision>4</cp:revision>
  <dcterms:created xsi:type="dcterms:W3CDTF">2016-01-27T04:53:00Z</dcterms:created>
  <dcterms:modified xsi:type="dcterms:W3CDTF">2016-04-29T01:11:00Z</dcterms:modified>
</cp:coreProperties>
</file>